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EC" w:rsidRDefault="00073390" w:rsidP="00E206EC">
      <w:pPr>
        <w:pStyle w:val="Kopfzeile"/>
        <w:ind w:right="-150"/>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1369695</wp:posOffset>
                </wp:positionH>
                <wp:positionV relativeFrom="paragraph">
                  <wp:posOffset>643255</wp:posOffset>
                </wp:positionV>
                <wp:extent cx="5130800" cy="7366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Abteilung Gymnasium</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Arbeitskreis Link-Ebene Wirtschaftsinformatik</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Schellingstr. 155 · 80797 München · Tel.: 089 2170-2153 · Fax: -2125</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 xml:space="preserve">E-Mail: </w:t>
                            </w:r>
                            <w:r w:rsidR="00EF0744">
                              <w:rPr>
                                <w:color w:val="171512"/>
                                <w:sz w:val="19"/>
                              </w:rPr>
                              <w:t>tobias.tyll</w:t>
                            </w:r>
                            <w:r>
                              <w:rPr>
                                <w:color w:val="171512"/>
                                <w:sz w:val="19"/>
                              </w:rPr>
                              <w:t>@isb.bayern.de</w:t>
                            </w:r>
                          </w:p>
                          <w:p w:rsidR="00E206EC" w:rsidRDefault="00E206EC" w:rsidP="00E206EC">
                            <w:pPr>
                              <w:pStyle w:val="berschrift1"/>
                              <w:ind w:right="42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85pt;margin-top:50.65pt;width:404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O+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" stroked="f">
                <v:textbox>
                  <w:txbxContent>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Abteilung Gymnasium</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Arbeitskreis Link-Ebene Wirtschaftsinformatik</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Schellingstr. 155 · 80797 München · Tel.: 089 2170-2153 · Fax: -2125</w:t>
                      </w:r>
                    </w:p>
                    <w:p w:rsidR="00E206EC" w:rsidRDefault="00E206EC" w:rsidP="00E206EC">
                      <w:pPr>
                        <w:widowControl w:val="0"/>
                        <w:autoSpaceDE w:val="0"/>
                        <w:autoSpaceDN w:val="0"/>
                        <w:adjustRightInd w:val="0"/>
                        <w:spacing w:line="246" w:lineRule="exact"/>
                        <w:ind w:right="429"/>
                        <w:jc w:val="right"/>
                        <w:rPr>
                          <w:color w:val="171512"/>
                          <w:sz w:val="19"/>
                        </w:rPr>
                      </w:pPr>
                      <w:r>
                        <w:rPr>
                          <w:color w:val="171512"/>
                          <w:sz w:val="19"/>
                        </w:rPr>
                        <w:t xml:space="preserve">E-Mail: </w:t>
                      </w:r>
                      <w:r w:rsidR="00EF0744">
                        <w:rPr>
                          <w:color w:val="171512"/>
                          <w:sz w:val="19"/>
                        </w:rPr>
                        <w:t>tobias.tyll</w:t>
                      </w:r>
                      <w:r>
                        <w:rPr>
                          <w:color w:val="171512"/>
                          <w:sz w:val="19"/>
                        </w:rPr>
                        <w:t>@isb.bayern.de</w:t>
                      </w:r>
                    </w:p>
                    <w:p w:rsidR="00E206EC" w:rsidRDefault="00E206EC" w:rsidP="00E206EC">
                      <w:pPr>
                        <w:pStyle w:val="berschrift1"/>
                        <w:ind w:right="429"/>
                      </w:pPr>
                    </w:p>
                  </w:txbxContent>
                </v:textbox>
              </v:shape>
            </w:pict>
          </mc:Fallback>
        </mc:AlternateContent>
      </w:r>
      <w:r w:rsidR="00E206EC">
        <w:rPr>
          <w:noProof/>
          <w:lang w:eastAsia="de-DE"/>
        </w:rPr>
        <w:drawing>
          <wp:inline distT="0" distB="0" distL="0" distR="0">
            <wp:extent cx="6181725" cy="1257300"/>
            <wp:effectExtent l="19050" t="0" r="9525" b="0"/>
            <wp:docPr id="3" name="Bild 1" descr="Titelleisteoben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itelleisteoben4c"/>
                    <pic:cNvPicPr>
                      <a:picLocks noChangeAspect="1" noChangeArrowheads="1"/>
                    </pic:cNvPicPr>
                  </pic:nvPicPr>
                  <pic:blipFill>
                    <a:blip r:embed="rId9" cstate="print"/>
                    <a:srcRect/>
                    <a:stretch>
                      <a:fillRect/>
                    </a:stretch>
                  </pic:blipFill>
                  <pic:spPr bwMode="auto">
                    <a:xfrm>
                      <a:off x="0" y="0"/>
                      <a:ext cx="6181725" cy="1257300"/>
                    </a:xfrm>
                    <a:prstGeom prst="rect">
                      <a:avLst/>
                    </a:prstGeom>
                    <a:noFill/>
                    <a:ln w="9525">
                      <a:noFill/>
                      <a:miter lim="800000"/>
                      <a:headEnd/>
                      <a:tailEnd/>
                    </a:ln>
                  </pic:spPr>
                </pic:pic>
              </a:graphicData>
            </a:graphic>
          </wp:inline>
        </w:drawing>
      </w:r>
    </w:p>
    <w:p w:rsidR="00E206EC" w:rsidRDefault="00E206EC" w:rsidP="00E206EC">
      <w:pPr>
        <w:pStyle w:val="Kopfzeile"/>
      </w:pPr>
    </w:p>
    <w:p w:rsidR="006D5F90" w:rsidRDefault="00073390">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43180</wp:posOffset>
                </wp:positionV>
                <wp:extent cx="6120765" cy="0"/>
                <wp:effectExtent l="17145" t="14605" r="1524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190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4pt" to="484.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20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" strokecolor="#333" strokeweight="1.5pt"/>
            </w:pict>
          </mc:Fallback>
        </mc:AlternateContent>
      </w:r>
    </w:p>
    <w:p w:rsidR="00E1115A" w:rsidRDefault="00E1115A"/>
    <w:p w:rsidR="000B2888" w:rsidRDefault="00EA3D24" w:rsidP="003F18CB">
      <w:pPr>
        <w:spacing w:after="240" w:line="276" w:lineRule="auto"/>
        <w:jc w:val="left"/>
        <w:rPr>
          <w:b/>
          <w:bCs/>
          <w:sz w:val="32"/>
        </w:rPr>
      </w:pPr>
      <w:r w:rsidRPr="00EA3D24">
        <w:rPr>
          <w:b/>
          <w:bCs/>
          <w:sz w:val="32"/>
        </w:rPr>
        <w:t xml:space="preserve">WIn </w:t>
      </w:r>
      <w:r w:rsidR="00EF0744">
        <w:rPr>
          <w:b/>
          <w:bCs/>
          <w:sz w:val="32"/>
        </w:rPr>
        <w:t>10</w:t>
      </w:r>
      <w:r w:rsidRPr="00EA3D24">
        <w:rPr>
          <w:b/>
          <w:bCs/>
          <w:sz w:val="32"/>
        </w:rPr>
        <w:t>.</w:t>
      </w:r>
      <w:r w:rsidR="00412C49">
        <w:rPr>
          <w:b/>
          <w:bCs/>
          <w:sz w:val="32"/>
        </w:rPr>
        <w:t>5</w:t>
      </w:r>
      <w:r>
        <w:rPr>
          <w:b/>
          <w:bCs/>
          <w:sz w:val="32"/>
        </w:rPr>
        <w:t xml:space="preserve">: </w:t>
      </w:r>
      <w:r w:rsidR="000B2888">
        <w:rPr>
          <w:b/>
          <w:bCs/>
          <w:sz w:val="32"/>
        </w:rPr>
        <w:t>Projektvorschläge</w:t>
      </w:r>
    </w:p>
    <w:p w:rsidR="00FE6F0F" w:rsidRPr="000B2888" w:rsidRDefault="000B2888" w:rsidP="003F18CB">
      <w:pPr>
        <w:spacing w:after="120" w:line="276" w:lineRule="auto"/>
        <w:jc w:val="left"/>
        <w:rPr>
          <w:b/>
          <w:sz w:val="24"/>
          <w:szCs w:val="24"/>
        </w:rPr>
      </w:pPr>
      <w:r>
        <w:rPr>
          <w:b/>
          <w:bCs/>
          <w:sz w:val="24"/>
          <w:szCs w:val="24"/>
        </w:rPr>
        <w:t xml:space="preserve">1 </w:t>
      </w:r>
      <w:r w:rsidR="00412C49" w:rsidRPr="000B2888">
        <w:rPr>
          <w:b/>
          <w:bCs/>
          <w:sz w:val="24"/>
          <w:szCs w:val="24"/>
        </w:rPr>
        <w:t>Infoflyer für Unter- und Mittelstufe</w:t>
      </w:r>
    </w:p>
    <w:p w:rsidR="00412C49" w:rsidRDefault="00412C49" w:rsidP="003F18CB">
      <w:pPr>
        <w:spacing w:after="120" w:line="276" w:lineRule="auto"/>
      </w:pPr>
      <w:r>
        <w:t>Die Jahrgangsstufe 10 bietet mit den Themengebieten Datenschutz, Datensicherheit und Urheberrecht drei Bereiche an, in denen sich die Schülerinnen und Schüler mit ihrer Erfahrung wiederfinden.</w:t>
      </w:r>
    </w:p>
    <w:p w:rsidR="006433D1" w:rsidRDefault="00412C49" w:rsidP="003F18CB">
      <w:pPr>
        <w:spacing w:after="120" w:line="276" w:lineRule="auto"/>
      </w:pPr>
      <w:r>
        <w:t>Die Internetnutzung von Kindern und Jugendlichen spielt sich in</w:t>
      </w:r>
      <w:r w:rsidR="006433D1">
        <w:t xml:space="preserve"> </w:t>
      </w:r>
      <w:r w:rsidR="000073AE">
        <w:t>sozialen</w:t>
      </w:r>
      <w:r w:rsidR="006433D1">
        <w:t xml:space="preserve"> Netzwerken (Facebook, SchuelerVZ, L</w:t>
      </w:r>
      <w:r>
        <w:t xml:space="preserve">okalisten), in den Bereichen Filesharing, </w:t>
      </w:r>
      <w:r w:rsidR="00A541F0">
        <w:t>Streaming Portale</w:t>
      </w:r>
      <w:r>
        <w:t xml:space="preserve"> (Youtube, MyVideo, Clipfish) und Downloads ab. </w:t>
      </w:r>
      <w:r w:rsidR="00A5700D">
        <w:t>Bei L</w:t>
      </w:r>
      <w:r w:rsidR="00A541F0">
        <w:t>etzteren</w:t>
      </w:r>
      <w:r w:rsidR="00A5700D">
        <w:t xml:space="preserve"> </w:t>
      </w:r>
      <w:r>
        <w:t xml:space="preserve">wird </w:t>
      </w:r>
      <w:r w:rsidR="00A5700D">
        <w:t xml:space="preserve">die </w:t>
      </w:r>
      <w:r>
        <w:t>legale</w:t>
      </w:r>
      <w:r w:rsidR="00A5700D">
        <w:t xml:space="preserve"> Nutzung der</w:t>
      </w:r>
      <w:r>
        <w:t xml:space="preserve"> Privatkopie regelmäßig in einen Graubereich </w:t>
      </w:r>
      <w:r w:rsidR="00A5700D">
        <w:t xml:space="preserve">hinein ausgedehnt. Oft verstoßen die getätigten Vervielfältigungen sogar offensichtlich gegen das Urheberrecht. </w:t>
      </w:r>
    </w:p>
    <w:p w:rsidR="00A5700D" w:rsidRDefault="00A5700D" w:rsidP="003F18CB">
      <w:pPr>
        <w:spacing w:after="120" w:line="276" w:lineRule="auto"/>
      </w:pPr>
      <w:r>
        <w:t>Aber auch die Bedrohung durch Schadsoftware oder der Umgang mit persönlichen Daten bieten viele Möglichkeiten der Information von Schüler</w:t>
      </w:r>
      <w:r w:rsidR="006433D1">
        <w:t>n</w:t>
      </w:r>
      <w:r>
        <w:t xml:space="preserve"> </w:t>
      </w:r>
      <w:r w:rsidR="006433D1">
        <w:t>für</w:t>
      </w:r>
      <w:r>
        <w:t xml:space="preserve"> Schüler.</w:t>
      </w:r>
    </w:p>
    <w:p w:rsidR="00A5700D" w:rsidRDefault="00A5700D" w:rsidP="003F18CB">
      <w:pPr>
        <w:spacing w:after="120" w:line="276" w:lineRule="auto"/>
      </w:pPr>
      <w:r>
        <w:t>Im Rahmen eines Projekts in Wirtschaftsinformatik kann zum Beispiel ein Workshop für eine oder mehrere Jahrgangsstufen ausgearbeitet werden. Auch die Durchführung der Workshops kann in Schülerhände gelegt werden. Parallel dazu kann eine weitere Projektgruppe die Dokumentation in Form eines gedruckten Flyers ausarbeiten und – entsprechende Sponsoren vorausgesetzt – auch in Druck geben.</w:t>
      </w:r>
      <w:r w:rsidR="001D0DE1">
        <w:t xml:space="preserve"> Begleitend kann auch ein Internetauftritt erstellt werden. Hier spielt das Urheberrecht </w:t>
      </w:r>
      <w:r w:rsidR="00A541F0">
        <w:t>eine besondere Rolle.</w:t>
      </w:r>
    </w:p>
    <w:p w:rsidR="00A541F0" w:rsidRDefault="00A5700D" w:rsidP="003F18CB">
      <w:pPr>
        <w:spacing w:after="120" w:line="276" w:lineRule="auto"/>
      </w:pPr>
      <w:r>
        <w:t xml:space="preserve">Ein Fachanwalt oder </w:t>
      </w:r>
      <w:r w:rsidR="00A541F0">
        <w:t>der Beratungsbeamte der</w:t>
      </w:r>
      <w:r>
        <w:t xml:space="preserve"> Polizei sollten die erarbeiteten Ergebnisse vor Veröffentlichung überprüfen.</w:t>
      </w:r>
      <w:r w:rsidR="00A541F0">
        <w:t xml:space="preserve"> Auch die oder der Datenschutzbeauftragte der Schule kann Hilfestellung geben.</w:t>
      </w:r>
    </w:p>
    <w:p w:rsidR="00A541F0" w:rsidRDefault="00A541F0" w:rsidP="003F18CB">
      <w:pPr>
        <w:spacing w:after="120" w:line="276" w:lineRule="auto"/>
      </w:pPr>
      <w:r>
        <w:t xml:space="preserve">Mögliche </w:t>
      </w:r>
      <w:r w:rsidR="003664CF">
        <w:t>Arbeitssc</w:t>
      </w:r>
      <w:r>
        <w:t>hritte</w:t>
      </w:r>
      <w:r w:rsidR="003664CF">
        <w:t xml:space="preserve"> (teilweise auch arbeitsteilig parallel durchführbar)</w:t>
      </w:r>
      <w:r>
        <w:t>:</w:t>
      </w:r>
    </w:p>
    <w:p w:rsidR="00A541F0" w:rsidRPr="008D4C31" w:rsidRDefault="00A541F0" w:rsidP="003F18CB">
      <w:pPr>
        <w:pStyle w:val="Listenabsatz"/>
        <w:numPr>
          <w:ilvl w:val="0"/>
          <w:numId w:val="11"/>
        </w:numPr>
        <w:spacing w:after="120"/>
        <w:rPr>
          <w:rFonts w:ascii="Arial" w:hAnsi="Arial" w:cs="Arial"/>
        </w:rPr>
      </w:pPr>
      <w:r w:rsidRPr="008D4C31">
        <w:rPr>
          <w:rFonts w:ascii="Arial" w:hAnsi="Arial" w:cs="Arial"/>
        </w:rPr>
        <w:t>Ergebnisse der Internetrecherche zum gewählten Thema</w:t>
      </w:r>
    </w:p>
    <w:p w:rsidR="00A541F0" w:rsidRPr="008D4C31" w:rsidRDefault="00A541F0" w:rsidP="003F18CB">
      <w:pPr>
        <w:pStyle w:val="Listenabsatz"/>
        <w:numPr>
          <w:ilvl w:val="0"/>
          <w:numId w:val="11"/>
        </w:numPr>
        <w:spacing w:after="120"/>
        <w:rPr>
          <w:rFonts w:ascii="Arial" w:hAnsi="Arial" w:cs="Arial"/>
        </w:rPr>
      </w:pPr>
      <w:r w:rsidRPr="008D4C31">
        <w:rPr>
          <w:rFonts w:ascii="Arial" w:hAnsi="Arial" w:cs="Arial"/>
        </w:rPr>
        <w:t>Durchführung einer Schülerbefragung</w:t>
      </w:r>
    </w:p>
    <w:p w:rsidR="00A541F0" w:rsidRPr="008D4C31" w:rsidRDefault="00A541F0" w:rsidP="003F18CB">
      <w:pPr>
        <w:pStyle w:val="Listenabsatz"/>
        <w:numPr>
          <w:ilvl w:val="0"/>
          <w:numId w:val="11"/>
        </w:numPr>
        <w:spacing w:after="120"/>
        <w:rPr>
          <w:rFonts w:ascii="Arial" w:hAnsi="Arial" w:cs="Arial"/>
        </w:rPr>
      </w:pPr>
      <w:r w:rsidRPr="008D4C31">
        <w:rPr>
          <w:rFonts w:ascii="Arial" w:hAnsi="Arial" w:cs="Arial"/>
        </w:rPr>
        <w:t>Festlegung von Beschaffenheit und Layout des Flyers</w:t>
      </w:r>
    </w:p>
    <w:p w:rsidR="00A541F0" w:rsidRPr="008D4C31" w:rsidRDefault="00A541F0" w:rsidP="003F18CB">
      <w:pPr>
        <w:pStyle w:val="Listenabsatz"/>
        <w:numPr>
          <w:ilvl w:val="0"/>
          <w:numId w:val="11"/>
        </w:numPr>
        <w:spacing w:after="120"/>
        <w:rPr>
          <w:rFonts w:ascii="Arial" w:hAnsi="Arial" w:cs="Arial"/>
        </w:rPr>
      </w:pPr>
      <w:r w:rsidRPr="008D4C31">
        <w:rPr>
          <w:rFonts w:ascii="Arial" w:hAnsi="Arial" w:cs="Arial"/>
        </w:rPr>
        <w:t>Sponsorensuche</w:t>
      </w:r>
    </w:p>
    <w:p w:rsidR="00A541F0" w:rsidRPr="008D4C31" w:rsidRDefault="00A541F0" w:rsidP="003F18CB">
      <w:pPr>
        <w:pStyle w:val="Listenabsatz"/>
        <w:numPr>
          <w:ilvl w:val="0"/>
          <w:numId w:val="11"/>
        </w:numPr>
        <w:spacing w:after="120"/>
        <w:rPr>
          <w:rFonts w:ascii="Arial" w:hAnsi="Arial" w:cs="Arial"/>
        </w:rPr>
      </w:pPr>
      <w:r w:rsidRPr="008D4C31">
        <w:rPr>
          <w:rFonts w:ascii="Arial" w:hAnsi="Arial" w:cs="Arial"/>
        </w:rPr>
        <w:t>Redaktionelle Bearbeitung und Kontrolle der recherchierten Informationen</w:t>
      </w:r>
    </w:p>
    <w:p w:rsidR="00A541F0" w:rsidRPr="008D4C31" w:rsidRDefault="00A541F0" w:rsidP="003F18CB">
      <w:pPr>
        <w:pStyle w:val="Listenabsatz"/>
        <w:numPr>
          <w:ilvl w:val="0"/>
          <w:numId w:val="11"/>
        </w:numPr>
        <w:spacing w:after="120"/>
        <w:rPr>
          <w:rFonts w:ascii="Arial" w:hAnsi="Arial" w:cs="Arial"/>
        </w:rPr>
      </w:pPr>
      <w:r w:rsidRPr="008D4C31">
        <w:rPr>
          <w:rFonts w:ascii="Arial" w:hAnsi="Arial" w:cs="Arial"/>
        </w:rPr>
        <w:t>Workshop-Planung</w:t>
      </w:r>
    </w:p>
    <w:p w:rsidR="00A541F0" w:rsidRPr="008D4C31" w:rsidRDefault="00A541F0" w:rsidP="003F18CB">
      <w:pPr>
        <w:pStyle w:val="Listenabsatz"/>
        <w:numPr>
          <w:ilvl w:val="0"/>
          <w:numId w:val="11"/>
        </w:numPr>
        <w:spacing w:after="120"/>
        <w:rPr>
          <w:rFonts w:ascii="Arial" w:hAnsi="Arial" w:cs="Arial"/>
        </w:rPr>
      </w:pPr>
      <w:r w:rsidRPr="008D4C31">
        <w:rPr>
          <w:rFonts w:ascii="Arial" w:hAnsi="Arial" w:cs="Arial"/>
        </w:rPr>
        <w:t>Drucklegung des Flyers</w:t>
      </w:r>
    </w:p>
    <w:p w:rsidR="00826DB0" w:rsidRDefault="00A541F0" w:rsidP="003F18CB">
      <w:pPr>
        <w:pStyle w:val="Listenabsatz"/>
        <w:numPr>
          <w:ilvl w:val="0"/>
          <w:numId w:val="11"/>
        </w:numPr>
        <w:spacing w:after="120"/>
        <w:rPr>
          <w:rFonts w:ascii="Arial" w:hAnsi="Arial" w:cs="Arial"/>
        </w:rPr>
      </w:pPr>
      <w:r w:rsidRPr="008D4C31">
        <w:rPr>
          <w:rFonts w:ascii="Arial" w:hAnsi="Arial" w:cs="Arial"/>
        </w:rPr>
        <w:t>Workshop mit Flyerausgabe</w:t>
      </w:r>
    </w:p>
    <w:p w:rsidR="003F18CB" w:rsidRDefault="003F18CB">
      <w:pPr>
        <w:spacing w:line="240" w:lineRule="auto"/>
        <w:jc w:val="left"/>
        <w:rPr>
          <w:b/>
          <w:bCs/>
          <w:sz w:val="24"/>
          <w:szCs w:val="24"/>
        </w:rPr>
      </w:pPr>
      <w:r>
        <w:rPr>
          <w:b/>
          <w:bCs/>
          <w:sz w:val="24"/>
          <w:szCs w:val="24"/>
        </w:rPr>
        <w:br w:type="page"/>
      </w:r>
    </w:p>
    <w:p w:rsidR="000B2888" w:rsidRPr="000B2888" w:rsidRDefault="000B2888" w:rsidP="003F18CB">
      <w:pPr>
        <w:spacing w:after="120" w:line="276" w:lineRule="auto"/>
        <w:rPr>
          <w:b/>
          <w:sz w:val="24"/>
          <w:szCs w:val="24"/>
        </w:rPr>
      </w:pPr>
      <w:r>
        <w:rPr>
          <w:b/>
          <w:bCs/>
          <w:sz w:val="24"/>
          <w:szCs w:val="24"/>
        </w:rPr>
        <w:lastRenderedPageBreak/>
        <w:t>2</w:t>
      </w:r>
      <w:r w:rsidRPr="000B2888">
        <w:rPr>
          <w:b/>
          <w:bCs/>
          <w:sz w:val="24"/>
          <w:szCs w:val="24"/>
        </w:rPr>
        <w:t xml:space="preserve"> </w:t>
      </w:r>
      <w:proofErr w:type="gramStart"/>
      <w:r>
        <w:rPr>
          <w:b/>
          <w:bCs/>
          <w:sz w:val="24"/>
          <w:szCs w:val="24"/>
        </w:rPr>
        <w:t>Datenbank</w:t>
      </w:r>
      <w:proofErr w:type="gramEnd"/>
      <w:r>
        <w:rPr>
          <w:b/>
          <w:bCs/>
          <w:sz w:val="24"/>
          <w:szCs w:val="24"/>
        </w:rPr>
        <w:t xml:space="preserve"> für </w:t>
      </w:r>
      <w:r w:rsidR="002D6E35">
        <w:rPr>
          <w:b/>
          <w:bCs/>
          <w:sz w:val="24"/>
          <w:szCs w:val="24"/>
        </w:rPr>
        <w:t xml:space="preserve">eine </w:t>
      </w:r>
      <w:r>
        <w:rPr>
          <w:b/>
          <w:bCs/>
          <w:sz w:val="24"/>
          <w:szCs w:val="24"/>
        </w:rPr>
        <w:t>Nachhilfebörse</w:t>
      </w:r>
    </w:p>
    <w:p w:rsidR="002D6E35" w:rsidRDefault="002D6E35" w:rsidP="003F18CB">
      <w:pPr>
        <w:spacing w:after="120" w:line="276" w:lineRule="auto"/>
      </w:pPr>
      <w:r>
        <w:t>Ob Personal-, Produkt-, Kundendatenbank oder sogar ein unternehmensweites Enterprise Ressource Planning (ERP) System – Datenbanken bestimmen mittlerweile die betriebliche elektronische Datenverarbeitung. Grundlegende Kenntnisse, Fähigkeiten und Fertigkeiten im Umgang mit ihnen sind im späteren Berufsleben sehr hilfreich.</w:t>
      </w:r>
    </w:p>
    <w:p w:rsidR="000B2888" w:rsidRDefault="002D6E35" w:rsidP="003F18CB">
      <w:pPr>
        <w:spacing w:after="120" w:line="276" w:lineRule="auto"/>
      </w:pPr>
      <w:r>
        <w:t>In</w:t>
      </w:r>
      <w:r w:rsidR="000B2888">
        <w:t xml:space="preserve"> Jahrgangsstufe 9 haben sich die Schüler bereits intensiv mit dem Thema Datenbanken auseinandergesetzt. Dieses Projekt bietet die Möglichkeit, die bereits erworbenen Kompetenzen im Umgang mit Datenbank</w:t>
      </w:r>
      <w:r>
        <w:t>en zu festigen und zu erweitern, indem eine „eigene“ Datenbank entworfen und gestaltet wird.</w:t>
      </w:r>
    </w:p>
    <w:p w:rsidR="000B2888" w:rsidRDefault="000B2888" w:rsidP="003F18CB">
      <w:pPr>
        <w:spacing w:after="120" w:line="276" w:lineRule="auto"/>
      </w:pPr>
      <w:r>
        <w:t>Häufig gibt es an Schulen bereits eine Initiative „Schüler helfen Schülern“ oder ähnliche Ideen, um das schulinterne Nachhilfeangebot für die Schülerinnen und Schüler zu organisieren. Nicht selten erfolgt die Vermittlung mit Hilfe vieler Ordner und Bögen. Um das Angebot zu optimieren, können die Schülerinnen und Schüler ei</w:t>
      </w:r>
      <w:r w:rsidR="0063547B">
        <w:t>ne Datenbank erstellen, in der</w:t>
      </w:r>
      <w:r>
        <w:t xml:space="preserve"> m</w:t>
      </w:r>
      <w:r w:rsidR="0063547B">
        <w:t xml:space="preserve">an durch definierte Abfragen eine geeignete Person für den Nachhilfeunterricht finden kann. </w:t>
      </w:r>
    </w:p>
    <w:p w:rsidR="0063547B" w:rsidRDefault="0063547B" w:rsidP="003F18CB">
      <w:pPr>
        <w:spacing w:after="120" w:line="276" w:lineRule="auto"/>
      </w:pPr>
      <w:r>
        <w:t>Vor dem Aufnehmen von Schülerinnen und Schülern als potentielle Nachhilfelehrkräfte in die Datenbank muss unbedingt mit den jeweiligen Fachlehrern Rücksprache bezüglich der Eignung der Schülerinnen und Schüler gehalten werden.</w:t>
      </w:r>
    </w:p>
    <w:p w:rsidR="0063547B" w:rsidRDefault="0063547B" w:rsidP="003F18CB">
      <w:pPr>
        <w:spacing w:after="120" w:line="276" w:lineRule="auto"/>
      </w:pPr>
      <w:r>
        <w:t>Mögliche Arbeitsschritte (teilweise auch arbeitsteilig parallel durchführbar):</w:t>
      </w:r>
    </w:p>
    <w:p w:rsidR="0063547B" w:rsidRDefault="0063547B" w:rsidP="003F18CB">
      <w:pPr>
        <w:pStyle w:val="Listenabsatz"/>
        <w:numPr>
          <w:ilvl w:val="0"/>
          <w:numId w:val="11"/>
        </w:numPr>
        <w:spacing w:after="120"/>
        <w:rPr>
          <w:rFonts w:ascii="Arial" w:hAnsi="Arial" w:cs="Arial"/>
        </w:rPr>
      </w:pPr>
      <w:r w:rsidRPr="0063547B">
        <w:rPr>
          <w:rFonts w:ascii="Arial" w:hAnsi="Arial" w:cs="Arial"/>
        </w:rPr>
        <w:t>Erstellen eines semantischen Modells</w:t>
      </w:r>
    </w:p>
    <w:p w:rsidR="0063547B" w:rsidRDefault="0063547B" w:rsidP="003F18CB">
      <w:pPr>
        <w:pStyle w:val="Listenabsatz"/>
        <w:numPr>
          <w:ilvl w:val="0"/>
          <w:numId w:val="11"/>
        </w:numPr>
        <w:spacing w:after="120"/>
        <w:rPr>
          <w:rFonts w:ascii="Arial" w:hAnsi="Arial" w:cs="Arial"/>
        </w:rPr>
      </w:pPr>
      <w:r>
        <w:rPr>
          <w:rFonts w:ascii="Arial" w:hAnsi="Arial" w:cs="Arial"/>
        </w:rPr>
        <w:t>Entwurf von Anmeldebögen/Formularen („Nachhilfe anbieten“ sowie „Nachhilfe suchen“)</w:t>
      </w:r>
    </w:p>
    <w:p w:rsidR="0063547B" w:rsidRDefault="0063547B" w:rsidP="003F18CB">
      <w:pPr>
        <w:pStyle w:val="Listenabsatz"/>
        <w:numPr>
          <w:ilvl w:val="0"/>
          <w:numId w:val="11"/>
        </w:numPr>
        <w:spacing w:after="120"/>
        <w:rPr>
          <w:rFonts w:ascii="Arial" w:hAnsi="Arial" w:cs="Arial"/>
        </w:rPr>
      </w:pPr>
      <w:r>
        <w:rPr>
          <w:rFonts w:ascii="Arial" w:hAnsi="Arial" w:cs="Arial"/>
        </w:rPr>
        <w:t>Erheben der benötigten Schülerdaten</w:t>
      </w:r>
    </w:p>
    <w:p w:rsidR="0063547B" w:rsidRDefault="0063547B" w:rsidP="003F18CB">
      <w:pPr>
        <w:pStyle w:val="Listenabsatz"/>
        <w:numPr>
          <w:ilvl w:val="0"/>
          <w:numId w:val="11"/>
        </w:numPr>
        <w:spacing w:after="120"/>
        <w:rPr>
          <w:rFonts w:ascii="Arial" w:hAnsi="Arial" w:cs="Arial"/>
        </w:rPr>
      </w:pPr>
      <w:r>
        <w:rPr>
          <w:rFonts w:ascii="Arial" w:hAnsi="Arial" w:cs="Arial"/>
        </w:rPr>
        <w:t>Digitalisieren bereits vorhandener Daten</w:t>
      </w:r>
    </w:p>
    <w:p w:rsidR="0063547B" w:rsidRDefault="0063547B" w:rsidP="003F18CB">
      <w:pPr>
        <w:pStyle w:val="Listenabsatz"/>
        <w:numPr>
          <w:ilvl w:val="0"/>
          <w:numId w:val="11"/>
        </w:numPr>
        <w:spacing w:after="120"/>
        <w:rPr>
          <w:rFonts w:ascii="Arial" w:hAnsi="Arial" w:cs="Arial"/>
        </w:rPr>
      </w:pPr>
      <w:r>
        <w:rPr>
          <w:rFonts w:ascii="Arial" w:hAnsi="Arial" w:cs="Arial"/>
        </w:rPr>
        <w:t>Umsetzung der Datenbank</w:t>
      </w:r>
    </w:p>
    <w:p w:rsidR="0063547B" w:rsidRDefault="0063547B" w:rsidP="003F18CB">
      <w:pPr>
        <w:pStyle w:val="Listenabsatz"/>
        <w:numPr>
          <w:ilvl w:val="0"/>
          <w:numId w:val="11"/>
        </w:numPr>
        <w:spacing w:after="120"/>
        <w:rPr>
          <w:rFonts w:ascii="Arial" w:hAnsi="Arial" w:cs="Arial"/>
        </w:rPr>
      </w:pPr>
      <w:r>
        <w:rPr>
          <w:rFonts w:ascii="Arial" w:hAnsi="Arial" w:cs="Arial"/>
        </w:rPr>
        <w:t>Werbemaßnahmen für die Initiative gestalten</w:t>
      </w:r>
    </w:p>
    <w:p w:rsidR="0063547B" w:rsidRDefault="0063547B" w:rsidP="003F18CB">
      <w:pPr>
        <w:pStyle w:val="Listenabsatz"/>
        <w:numPr>
          <w:ilvl w:val="0"/>
          <w:numId w:val="11"/>
        </w:numPr>
        <w:spacing w:after="120"/>
        <w:rPr>
          <w:rFonts w:ascii="Arial" w:hAnsi="Arial" w:cs="Arial"/>
        </w:rPr>
      </w:pPr>
      <w:r>
        <w:rPr>
          <w:rFonts w:ascii="Arial" w:hAnsi="Arial" w:cs="Arial"/>
        </w:rPr>
        <w:t>Nutzerdatenbank integrieren</w:t>
      </w:r>
    </w:p>
    <w:p w:rsidR="0063547B" w:rsidRDefault="0063547B" w:rsidP="003F18CB">
      <w:pPr>
        <w:pStyle w:val="Listenabsatz"/>
        <w:numPr>
          <w:ilvl w:val="0"/>
          <w:numId w:val="11"/>
        </w:numPr>
        <w:spacing w:after="120"/>
        <w:rPr>
          <w:rFonts w:ascii="Arial" w:hAnsi="Arial" w:cs="Arial"/>
        </w:rPr>
      </w:pPr>
      <w:r>
        <w:rPr>
          <w:rFonts w:ascii="Arial" w:hAnsi="Arial" w:cs="Arial"/>
        </w:rPr>
        <w:t>Optimieren der erstellten Datenbank</w:t>
      </w:r>
    </w:p>
    <w:p w:rsidR="002D6E35" w:rsidRDefault="002D6E35" w:rsidP="003F18CB">
      <w:pPr>
        <w:spacing w:after="120" w:line="276" w:lineRule="auto"/>
        <w:rPr>
          <w:b/>
          <w:bCs/>
          <w:sz w:val="24"/>
          <w:szCs w:val="24"/>
        </w:rPr>
      </w:pPr>
    </w:p>
    <w:p w:rsidR="002D6E35" w:rsidRPr="002D6E35" w:rsidRDefault="002D6E35" w:rsidP="003F18CB">
      <w:pPr>
        <w:spacing w:after="120" w:line="276" w:lineRule="auto"/>
        <w:rPr>
          <w:b/>
          <w:bCs/>
          <w:sz w:val="24"/>
          <w:szCs w:val="24"/>
        </w:rPr>
      </w:pPr>
      <w:r>
        <w:rPr>
          <w:b/>
          <w:bCs/>
          <w:sz w:val="24"/>
          <w:szCs w:val="24"/>
        </w:rPr>
        <w:t xml:space="preserve">2 </w:t>
      </w:r>
      <w:proofErr w:type="gramStart"/>
      <w:r>
        <w:rPr>
          <w:b/>
          <w:bCs/>
          <w:sz w:val="24"/>
          <w:szCs w:val="24"/>
        </w:rPr>
        <w:t>Datenbank</w:t>
      </w:r>
      <w:proofErr w:type="gramEnd"/>
      <w:r>
        <w:rPr>
          <w:b/>
          <w:bCs/>
          <w:sz w:val="24"/>
          <w:szCs w:val="24"/>
        </w:rPr>
        <w:t xml:space="preserve"> für </w:t>
      </w:r>
      <w:r w:rsidRPr="002D6E35">
        <w:rPr>
          <w:b/>
          <w:bCs/>
          <w:sz w:val="24"/>
          <w:szCs w:val="24"/>
        </w:rPr>
        <w:t>Praktikumsstellen</w:t>
      </w:r>
    </w:p>
    <w:p w:rsidR="0063547B" w:rsidRPr="0063547B" w:rsidRDefault="0063547B" w:rsidP="003F18CB">
      <w:pPr>
        <w:spacing w:after="120" w:line="276" w:lineRule="auto"/>
        <w:rPr>
          <w:rFonts w:cs="Arial"/>
        </w:rPr>
      </w:pPr>
      <w:r>
        <w:rPr>
          <w:rFonts w:cs="Arial"/>
        </w:rPr>
        <w:t>Analog kann auch eine Datenbank mit möglichen Praktikumsstellen erstellt werden. Hier könnte es neben einer kurzen Beschreibung der Tätigkeit</w:t>
      </w:r>
      <w:r w:rsidR="00543E4D">
        <w:rPr>
          <w:rFonts w:cs="Arial"/>
        </w:rPr>
        <w:t xml:space="preserve"> und des Betriebsklimas</w:t>
      </w:r>
      <w:r>
        <w:rPr>
          <w:rFonts w:cs="Arial"/>
        </w:rPr>
        <w:t xml:space="preserve"> auch die Möglichkeit einer Bewertung der </w:t>
      </w:r>
      <w:bookmarkStart w:id="0" w:name="_GoBack"/>
      <w:bookmarkEnd w:id="0"/>
      <w:r>
        <w:rPr>
          <w:rFonts w:cs="Arial"/>
        </w:rPr>
        <w:t>Stellen durch Schüler</w:t>
      </w:r>
      <w:r w:rsidR="00543E4D">
        <w:rPr>
          <w:rFonts w:cs="Arial"/>
        </w:rPr>
        <w:t>innen und Schüler</w:t>
      </w:r>
      <w:r>
        <w:rPr>
          <w:rFonts w:cs="Arial"/>
        </w:rPr>
        <w:t xml:space="preserve"> geben.</w:t>
      </w:r>
    </w:p>
    <w:sectPr w:rsidR="0063547B" w:rsidRPr="0063547B" w:rsidSect="00E111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6E" w:rsidRDefault="00400E6E" w:rsidP="00E1115A">
      <w:pPr>
        <w:spacing w:line="240" w:lineRule="auto"/>
      </w:pPr>
      <w:r>
        <w:separator/>
      </w:r>
    </w:p>
  </w:endnote>
  <w:endnote w:type="continuationSeparator" w:id="0">
    <w:p w:rsidR="00400E6E" w:rsidRDefault="00400E6E" w:rsidP="00E11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6E" w:rsidRDefault="00400E6E" w:rsidP="00E1115A">
      <w:pPr>
        <w:spacing w:line="240" w:lineRule="auto"/>
      </w:pPr>
      <w:r>
        <w:separator/>
      </w:r>
    </w:p>
  </w:footnote>
  <w:footnote w:type="continuationSeparator" w:id="0">
    <w:p w:rsidR="00400E6E" w:rsidRDefault="00400E6E" w:rsidP="00E111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217"/>
    <w:multiLevelType w:val="multilevel"/>
    <w:tmpl w:val="1EAC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02AB1"/>
    <w:multiLevelType w:val="hybridMultilevel"/>
    <w:tmpl w:val="21704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B46F59"/>
    <w:multiLevelType w:val="multilevel"/>
    <w:tmpl w:val="0974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F014B"/>
    <w:multiLevelType w:val="hybridMultilevel"/>
    <w:tmpl w:val="8C089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9577C0"/>
    <w:multiLevelType w:val="hybridMultilevel"/>
    <w:tmpl w:val="AA9A5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6A16D29"/>
    <w:multiLevelType w:val="multilevel"/>
    <w:tmpl w:val="3BC0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BD308A"/>
    <w:multiLevelType w:val="hybridMultilevel"/>
    <w:tmpl w:val="977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2735CCE"/>
    <w:multiLevelType w:val="multilevel"/>
    <w:tmpl w:val="0F7A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E47489"/>
    <w:multiLevelType w:val="hybridMultilevel"/>
    <w:tmpl w:val="0A5E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5786116"/>
    <w:multiLevelType w:val="hybridMultilevel"/>
    <w:tmpl w:val="DBF4C7D0"/>
    <w:lvl w:ilvl="0" w:tplc="747C1C3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D963014"/>
    <w:multiLevelType w:val="hybridMultilevel"/>
    <w:tmpl w:val="786A1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FF23C81"/>
    <w:multiLevelType w:val="hybridMultilevel"/>
    <w:tmpl w:val="A7225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2"/>
  </w:num>
  <w:num w:numId="6">
    <w:abstractNumId w:val="0"/>
  </w:num>
  <w:num w:numId="7">
    <w:abstractNumId w:val="4"/>
  </w:num>
  <w:num w:numId="8">
    <w:abstractNumId w:val="10"/>
  </w:num>
  <w:num w:numId="9">
    <w:abstractNumId w:val="8"/>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5A"/>
    <w:rsid w:val="000073AE"/>
    <w:rsid w:val="00017445"/>
    <w:rsid w:val="00031410"/>
    <w:rsid w:val="000651A5"/>
    <w:rsid w:val="00073390"/>
    <w:rsid w:val="0008712E"/>
    <w:rsid w:val="00093AB5"/>
    <w:rsid w:val="000B2888"/>
    <w:rsid w:val="000D0C38"/>
    <w:rsid w:val="000D174E"/>
    <w:rsid w:val="001D0DE1"/>
    <w:rsid w:val="001E0371"/>
    <w:rsid w:val="00217B16"/>
    <w:rsid w:val="0022654F"/>
    <w:rsid w:val="00260A77"/>
    <w:rsid w:val="00297FF7"/>
    <w:rsid w:val="002A10DA"/>
    <w:rsid w:val="002A514D"/>
    <w:rsid w:val="002D06CA"/>
    <w:rsid w:val="002D6E35"/>
    <w:rsid w:val="003664CF"/>
    <w:rsid w:val="003B2B69"/>
    <w:rsid w:val="003C1AA6"/>
    <w:rsid w:val="003F18CB"/>
    <w:rsid w:val="003F6636"/>
    <w:rsid w:val="00400E6E"/>
    <w:rsid w:val="004066B7"/>
    <w:rsid w:val="00412C49"/>
    <w:rsid w:val="00433572"/>
    <w:rsid w:val="00492961"/>
    <w:rsid w:val="004F0103"/>
    <w:rsid w:val="004F3C44"/>
    <w:rsid w:val="00514E3B"/>
    <w:rsid w:val="00543E4D"/>
    <w:rsid w:val="00545E1A"/>
    <w:rsid w:val="00550DA8"/>
    <w:rsid w:val="005559EC"/>
    <w:rsid w:val="005824D7"/>
    <w:rsid w:val="005A3109"/>
    <w:rsid w:val="005C3888"/>
    <w:rsid w:val="00606C8A"/>
    <w:rsid w:val="0063545B"/>
    <w:rsid w:val="0063547B"/>
    <w:rsid w:val="006433D1"/>
    <w:rsid w:val="00644A56"/>
    <w:rsid w:val="00691F57"/>
    <w:rsid w:val="006D5F90"/>
    <w:rsid w:val="006E59B9"/>
    <w:rsid w:val="00704088"/>
    <w:rsid w:val="007275D9"/>
    <w:rsid w:val="00737711"/>
    <w:rsid w:val="00751AB5"/>
    <w:rsid w:val="0076024B"/>
    <w:rsid w:val="00766C1B"/>
    <w:rsid w:val="00791FDD"/>
    <w:rsid w:val="007F0A73"/>
    <w:rsid w:val="00826D09"/>
    <w:rsid w:val="00826DB0"/>
    <w:rsid w:val="008439E3"/>
    <w:rsid w:val="008D4C31"/>
    <w:rsid w:val="00902772"/>
    <w:rsid w:val="00922A27"/>
    <w:rsid w:val="00935528"/>
    <w:rsid w:val="00967B02"/>
    <w:rsid w:val="0097012A"/>
    <w:rsid w:val="009D549F"/>
    <w:rsid w:val="00A021CF"/>
    <w:rsid w:val="00A453C1"/>
    <w:rsid w:val="00A541F0"/>
    <w:rsid w:val="00A5700D"/>
    <w:rsid w:val="00B25092"/>
    <w:rsid w:val="00B34B9D"/>
    <w:rsid w:val="00B7385F"/>
    <w:rsid w:val="00B73D06"/>
    <w:rsid w:val="00B931FE"/>
    <w:rsid w:val="00B9635A"/>
    <w:rsid w:val="00BB1095"/>
    <w:rsid w:val="00BC2BC2"/>
    <w:rsid w:val="00BE520D"/>
    <w:rsid w:val="00C94B7B"/>
    <w:rsid w:val="00CA4666"/>
    <w:rsid w:val="00CC4210"/>
    <w:rsid w:val="00CE7023"/>
    <w:rsid w:val="00D037BB"/>
    <w:rsid w:val="00D5079C"/>
    <w:rsid w:val="00D70EFD"/>
    <w:rsid w:val="00DA01CB"/>
    <w:rsid w:val="00DB77B8"/>
    <w:rsid w:val="00E1115A"/>
    <w:rsid w:val="00E206EC"/>
    <w:rsid w:val="00E233CE"/>
    <w:rsid w:val="00E305AE"/>
    <w:rsid w:val="00E330EF"/>
    <w:rsid w:val="00E438DB"/>
    <w:rsid w:val="00E90619"/>
    <w:rsid w:val="00EA3D24"/>
    <w:rsid w:val="00EC33D8"/>
    <w:rsid w:val="00EF0744"/>
    <w:rsid w:val="00F313FC"/>
    <w:rsid w:val="00FE6F0F"/>
    <w:rsid w:val="00FF47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A77"/>
    <w:pPr>
      <w:spacing w:line="360" w:lineRule="auto"/>
      <w:jc w:val="both"/>
    </w:pPr>
    <w:rPr>
      <w:sz w:val="22"/>
      <w:szCs w:val="22"/>
      <w:lang w:eastAsia="en-US"/>
    </w:rPr>
  </w:style>
  <w:style w:type="paragraph" w:styleId="berschrift1">
    <w:name w:val="heading 1"/>
    <w:basedOn w:val="Standard"/>
    <w:next w:val="Standard"/>
    <w:link w:val="berschrift1Zchn"/>
    <w:qFormat/>
    <w:rsid w:val="00E1115A"/>
    <w:pPr>
      <w:keepNext/>
      <w:spacing w:line="240" w:lineRule="auto"/>
      <w:ind w:right="-26"/>
      <w:jc w:val="right"/>
      <w:outlineLvl w:val="0"/>
    </w:pPr>
    <w:rPr>
      <w:rFonts w:eastAsia="Times New Roman"/>
      <w:b/>
      <w:color w:val="171512"/>
      <w:sz w:val="19"/>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1115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1115A"/>
  </w:style>
  <w:style w:type="paragraph" w:styleId="Fuzeile">
    <w:name w:val="footer"/>
    <w:basedOn w:val="Standard"/>
    <w:link w:val="FuzeileZchn"/>
    <w:uiPriority w:val="99"/>
    <w:semiHidden/>
    <w:unhideWhenUsed/>
    <w:rsid w:val="00E1115A"/>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E1115A"/>
  </w:style>
  <w:style w:type="paragraph" w:styleId="Sprechblasentext">
    <w:name w:val="Balloon Text"/>
    <w:basedOn w:val="Standard"/>
    <w:link w:val="SprechblasentextZchn"/>
    <w:uiPriority w:val="99"/>
    <w:semiHidden/>
    <w:unhideWhenUsed/>
    <w:rsid w:val="00E111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115A"/>
    <w:rPr>
      <w:rFonts w:ascii="Tahoma" w:hAnsi="Tahoma" w:cs="Tahoma"/>
      <w:sz w:val="16"/>
      <w:szCs w:val="16"/>
    </w:rPr>
  </w:style>
  <w:style w:type="character" w:customStyle="1" w:styleId="berschrift1Zchn">
    <w:name w:val="Überschrift 1 Zchn"/>
    <w:basedOn w:val="Absatz-Standardschriftart"/>
    <w:link w:val="berschrift1"/>
    <w:rsid w:val="00E1115A"/>
    <w:rPr>
      <w:rFonts w:ascii="Arial" w:eastAsia="Times New Roman" w:hAnsi="Arial" w:cs="Times New Roman"/>
      <w:b/>
      <w:color w:val="171512"/>
      <w:sz w:val="19"/>
      <w:szCs w:val="20"/>
      <w:lang w:eastAsia="de-DE"/>
    </w:rPr>
  </w:style>
  <w:style w:type="table" w:styleId="Tabellenraster">
    <w:name w:val="Table Grid"/>
    <w:basedOn w:val="NormaleTabelle"/>
    <w:uiPriority w:val="59"/>
    <w:rsid w:val="000D0C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94B7B"/>
    <w:pPr>
      <w:spacing w:after="200" w:line="276" w:lineRule="auto"/>
      <w:ind w:left="720"/>
      <w:contextualSpacing/>
      <w:jc w:val="left"/>
    </w:pPr>
    <w:rPr>
      <w:rFonts w:ascii="Calibri" w:eastAsia="Calibri" w:hAnsi="Calibri"/>
    </w:rPr>
  </w:style>
  <w:style w:type="character" w:styleId="Hyperlink">
    <w:name w:val="Hyperlink"/>
    <w:basedOn w:val="Absatz-Standardschriftart"/>
    <w:uiPriority w:val="99"/>
    <w:unhideWhenUsed/>
    <w:rsid w:val="0063545B"/>
    <w:rPr>
      <w:color w:val="0000FF"/>
      <w:u w:val="single"/>
    </w:rPr>
  </w:style>
  <w:style w:type="paragraph" w:styleId="StandardWeb">
    <w:name w:val="Normal (Web)"/>
    <w:basedOn w:val="Standard"/>
    <w:uiPriority w:val="99"/>
    <w:unhideWhenUsed/>
    <w:rsid w:val="00704088"/>
    <w:pPr>
      <w:spacing w:before="100" w:beforeAutospacing="1" w:after="100" w:afterAutospacing="1" w:line="240" w:lineRule="auto"/>
      <w:jc w:val="left"/>
    </w:pPr>
    <w:rPr>
      <w:rFonts w:ascii="Times New Roman" w:eastAsia="Times New Roman" w:hAnsi="Times New Roman"/>
      <w:sz w:val="24"/>
      <w:szCs w:val="24"/>
      <w:lang w:eastAsia="de-DE"/>
    </w:rPr>
  </w:style>
  <w:style w:type="paragraph" w:styleId="Funotentext">
    <w:name w:val="footnote text"/>
    <w:basedOn w:val="Standard"/>
    <w:link w:val="FunotentextZchn"/>
    <w:uiPriority w:val="99"/>
    <w:semiHidden/>
    <w:unhideWhenUsed/>
    <w:rsid w:val="00704088"/>
    <w:rPr>
      <w:sz w:val="20"/>
      <w:szCs w:val="20"/>
    </w:rPr>
  </w:style>
  <w:style w:type="character" w:customStyle="1" w:styleId="FunotentextZchn">
    <w:name w:val="Fußnotentext Zchn"/>
    <w:basedOn w:val="Absatz-Standardschriftart"/>
    <w:link w:val="Funotentext"/>
    <w:uiPriority w:val="99"/>
    <w:semiHidden/>
    <w:rsid w:val="00704088"/>
    <w:rPr>
      <w:lang w:eastAsia="en-US"/>
    </w:rPr>
  </w:style>
  <w:style w:type="character" w:styleId="Funotenzeichen">
    <w:name w:val="footnote reference"/>
    <w:basedOn w:val="Absatz-Standardschriftart"/>
    <w:uiPriority w:val="99"/>
    <w:semiHidden/>
    <w:unhideWhenUsed/>
    <w:rsid w:val="00704088"/>
    <w:rPr>
      <w:vertAlign w:val="superscript"/>
    </w:rPr>
  </w:style>
  <w:style w:type="character" w:styleId="BesuchterHyperlink">
    <w:name w:val="FollowedHyperlink"/>
    <w:basedOn w:val="Absatz-Standardschriftart"/>
    <w:uiPriority w:val="99"/>
    <w:semiHidden/>
    <w:unhideWhenUsed/>
    <w:rsid w:val="00791F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A77"/>
    <w:pPr>
      <w:spacing w:line="360" w:lineRule="auto"/>
      <w:jc w:val="both"/>
    </w:pPr>
    <w:rPr>
      <w:sz w:val="22"/>
      <w:szCs w:val="22"/>
      <w:lang w:eastAsia="en-US"/>
    </w:rPr>
  </w:style>
  <w:style w:type="paragraph" w:styleId="berschrift1">
    <w:name w:val="heading 1"/>
    <w:basedOn w:val="Standard"/>
    <w:next w:val="Standard"/>
    <w:link w:val="berschrift1Zchn"/>
    <w:qFormat/>
    <w:rsid w:val="00E1115A"/>
    <w:pPr>
      <w:keepNext/>
      <w:spacing w:line="240" w:lineRule="auto"/>
      <w:ind w:right="-26"/>
      <w:jc w:val="right"/>
      <w:outlineLvl w:val="0"/>
    </w:pPr>
    <w:rPr>
      <w:rFonts w:eastAsia="Times New Roman"/>
      <w:b/>
      <w:color w:val="171512"/>
      <w:sz w:val="19"/>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1115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1115A"/>
  </w:style>
  <w:style w:type="paragraph" w:styleId="Fuzeile">
    <w:name w:val="footer"/>
    <w:basedOn w:val="Standard"/>
    <w:link w:val="FuzeileZchn"/>
    <w:uiPriority w:val="99"/>
    <w:semiHidden/>
    <w:unhideWhenUsed/>
    <w:rsid w:val="00E1115A"/>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E1115A"/>
  </w:style>
  <w:style w:type="paragraph" w:styleId="Sprechblasentext">
    <w:name w:val="Balloon Text"/>
    <w:basedOn w:val="Standard"/>
    <w:link w:val="SprechblasentextZchn"/>
    <w:uiPriority w:val="99"/>
    <w:semiHidden/>
    <w:unhideWhenUsed/>
    <w:rsid w:val="00E1115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115A"/>
    <w:rPr>
      <w:rFonts w:ascii="Tahoma" w:hAnsi="Tahoma" w:cs="Tahoma"/>
      <w:sz w:val="16"/>
      <w:szCs w:val="16"/>
    </w:rPr>
  </w:style>
  <w:style w:type="character" w:customStyle="1" w:styleId="berschrift1Zchn">
    <w:name w:val="Überschrift 1 Zchn"/>
    <w:basedOn w:val="Absatz-Standardschriftart"/>
    <w:link w:val="berschrift1"/>
    <w:rsid w:val="00E1115A"/>
    <w:rPr>
      <w:rFonts w:ascii="Arial" w:eastAsia="Times New Roman" w:hAnsi="Arial" w:cs="Times New Roman"/>
      <w:b/>
      <w:color w:val="171512"/>
      <w:sz w:val="19"/>
      <w:szCs w:val="20"/>
      <w:lang w:eastAsia="de-DE"/>
    </w:rPr>
  </w:style>
  <w:style w:type="table" w:styleId="Tabellenraster">
    <w:name w:val="Table Grid"/>
    <w:basedOn w:val="NormaleTabelle"/>
    <w:uiPriority w:val="59"/>
    <w:rsid w:val="000D0C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C94B7B"/>
    <w:pPr>
      <w:spacing w:after="200" w:line="276" w:lineRule="auto"/>
      <w:ind w:left="720"/>
      <w:contextualSpacing/>
      <w:jc w:val="left"/>
    </w:pPr>
    <w:rPr>
      <w:rFonts w:ascii="Calibri" w:eastAsia="Calibri" w:hAnsi="Calibri"/>
    </w:rPr>
  </w:style>
  <w:style w:type="character" w:styleId="Hyperlink">
    <w:name w:val="Hyperlink"/>
    <w:basedOn w:val="Absatz-Standardschriftart"/>
    <w:uiPriority w:val="99"/>
    <w:unhideWhenUsed/>
    <w:rsid w:val="0063545B"/>
    <w:rPr>
      <w:color w:val="0000FF"/>
      <w:u w:val="single"/>
    </w:rPr>
  </w:style>
  <w:style w:type="paragraph" w:styleId="StandardWeb">
    <w:name w:val="Normal (Web)"/>
    <w:basedOn w:val="Standard"/>
    <w:uiPriority w:val="99"/>
    <w:unhideWhenUsed/>
    <w:rsid w:val="00704088"/>
    <w:pPr>
      <w:spacing w:before="100" w:beforeAutospacing="1" w:after="100" w:afterAutospacing="1" w:line="240" w:lineRule="auto"/>
      <w:jc w:val="left"/>
    </w:pPr>
    <w:rPr>
      <w:rFonts w:ascii="Times New Roman" w:eastAsia="Times New Roman" w:hAnsi="Times New Roman"/>
      <w:sz w:val="24"/>
      <w:szCs w:val="24"/>
      <w:lang w:eastAsia="de-DE"/>
    </w:rPr>
  </w:style>
  <w:style w:type="paragraph" w:styleId="Funotentext">
    <w:name w:val="footnote text"/>
    <w:basedOn w:val="Standard"/>
    <w:link w:val="FunotentextZchn"/>
    <w:uiPriority w:val="99"/>
    <w:semiHidden/>
    <w:unhideWhenUsed/>
    <w:rsid w:val="00704088"/>
    <w:rPr>
      <w:sz w:val="20"/>
      <w:szCs w:val="20"/>
    </w:rPr>
  </w:style>
  <w:style w:type="character" w:customStyle="1" w:styleId="FunotentextZchn">
    <w:name w:val="Fußnotentext Zchn"/>
    <w:basedOn w:val="Absatz-Standardschriftart"/>
    <w:link w:val="Funotentext"/>
    <w:uiPriority w:val="99"/>
    <w:semiHidden/>
    <w:rsid w:val="00704088"/>
    <w:rPr>
      <w:lang w:eastAsia="en-US"/>
    </w:rPr>
  </w:style>
  <w:style w:type="character" w:styleId="Funotenzeichen">
    <w:name w:val="footnote reference"/>
    <w:basedOn w:val="Absatz-Standardschriftart"/>
    <w:uiPriority w:val="99"/>
    <w:semiHidden/>
    <w:unhideWhenUsed/>
    <w:rsid w:val="00704088"/>
    <w:rPr>
      <w:vertAlign w:val="superscript"/>
    </w:rPr>
  </w:style>
  <w:style w:type="character" w:styleId="BesuchterHyperlink">
    <w:name w:val="FollowedHyperlink"/>
    <w:basedOn w:val="Absatz-Standardschriftart"/>
    <w:uiPriority w:val="99"/>
    <w:semiHidden/>
    <w:unhideWhenUsed/>
    <w:rsid w:val="00791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7284">
      <w:bodyDiv w:val="1"/>
      <w:marLeft w:val="0"/>
      <w:marRight w:val="0"/>
      <w:marTop w:val="0"/>
      <w:marBottom w:val="0"/>
      <w:divBdr>
        <w:top w:val="none" w:sz="0" w:space="0" w:color="auto"/>
        <w:left w:val="none" w:sz="0" w:space="0" w:color="auto"/>
        <w:bottom w:val="none" w:sz="0" w:space="0" w:color="auto"/>
        <w:right w:val="none" w:sz="0" w:space="0" w:color="auto"/>
      </w:divBdr>
    </w:div>
    <w:div w:id="194462305">
      <w:bodyDiv w:val="1"/>
      <w:marLeft w:val="0"/>
      <w:marRight w:val="0"/>
      <w:marTop w:val="0"/>
      <w:marBottom w:val="0"/>
      <w:divBdr>
        <w:top w:val="none" w:sz="0" w:space="0" w:color="auto"/>
        <w:left w:val="none" w:sz="0" w:space="0" w:color="auto"/>
        <w:bottom w:val="none" w:sz="0" w:space="0" w:color="auto"/>
        <w:right w:val="none" w:sz="0" w:space="0" w:color="auto"/>
      </w:divBdr>
    </w:div>
    <w:div w:id="206649957">
      <w:bodyDiv w:val="1"/>
      <w:marLeft w:val="0"/>
      <w:marRight w:val="0"/>
      <w:marTop w:val="0"/>
      <w:marBottom w:val="0"/>
      <w:divBdr>
        <w:top w:val="none" w:sz="0" w:space="0" w:color="auto"/>
        <w:left w:val="none" w:sz="0" w:space="0" w:color="auto"/>
        <w:bottom w:val="none" w:sz="0" w:space="0" w:color="auto"/>
        <w:right w:val="none" w:sz="0" w:space="0" w:color="auto"/>
      </w:divBdr>
    </w:div>
    <w:div w:id="433944252">
      <w:bodyDiv w:val="1"/>
      <w:marLeft w:val="0"/>
      <w:marRight w:val="0"/>
      <w:marTop w:val="0"/>
      <w:marBottom w:val="0"/>
      <w:divBdr>
        <w:top w:val="none" w:sz="0" w:space="0" w:color="auto"/>
        <w:left w:val="none" w:sz="0" w:space="0" w:color="auto"/>
        <w:bottom w:val="none" w:sz="0" w:space="0" w:color="auto"/>
        <w:right w:val="none" w:sz="0" w:space="0" w:color="auto"/>
      </w:divBdr>
    </w:div>
    <w:div w:id="538785462">
      <w:bodyDiv w:val="1"/>
      <w:marLeft w:val="0"/>
      <w:marRight w:val="0"/>
      <w:marTop w:val="0"/>
      <w:marBottom w:val="0"/>
      <w:divBdr>
        <w:top w:val="none" w:sz="0" w:space="0" w:color="auto"/>
        <w:left w:val="none" w:sz="0" w:space="0" w:color="auto"/>
        <w:bottom w:val="none" w:sz="0" w:space="0" w:color="auto"/>
        <w:right w:val="none" w:sz="0" w:space="0" w:color="auto"/>
      </w:divBdr>
    </w:div>
    <w:div w:id="560752453">
      <w:bodyDiv w:val="1"/>
      <w:marLeft w:val="0"/>
      <w:marRight w:val="0"/>
      <w:marTop w:val="0"/>
      <w:marBottom w:val="0"/>
      <w:divBdr>
        <w:top w:val="none" w:sz="0" w:space="0" w:color="auto"/>
        <w:left w:val="none" w:sz="0" w:space="0" w:color="auto"/>
        <w:bottom w:val="none" w:sz="0" w:space="0" w:color="auto"/>
        <w:right w:val="none" w:sz="0" w:space="0" w:color="auto"/>
      </w:divBdr>
    </w:div>
    <w:div w:id="630673380">
      <w:bodyDiv w:val="1"/>
      <w:marLeft w:val="0"/>
      <w:marRight w:val="0"/>
      <w:marTop w:val="0"/>
      <w:marBottom w:val="0"/>
      <w:divBdr>
        <w:top w:val="none" w:sz="0" w:space="0" w:color="auto"/>
        <w:left w:val="none" w:sz="0" w:space="0" w:color="auto"/>
        <w:bottom w:val="none" w:sz="0" w:space="0" w:color="auto"/>
        <w:right w:val="none" w:sz="0" w:space="0" w:color="auto"/>
      </w:divBdr>
    </w:div>
    <w:div w:id="779298971">
      <w:bodyDiv w:val="1"/>
      <w:marLeft w:val="0"/>
      <w:marRight w:val="0"/>
      <w:marTop w:val="0"/>
      <w:marBottom w:val="0"/>
      <w:divBdr>
        <w:top w:val="none" w:sz="0" w:space="0" w:color="auto"/>
        <w:left w:val="none" w:sz="0" w:space="0" w:color="auto"/>
        <w:bottom w:val="none" w:sz="0" w:space="0" w:color="auto"/>
        <w:right w:val="none" w:sz="0" w:space="0" w:color="auto"/>
      </w:divBdr>
    </w:div>
    <w:div w:id="860699612">
      <w:bodyDiv w:val="1"/>
      <w:marLeft w:val="0"/>
      <w:marRight w:val="0"/>
      <w:marTop w:val="0"/>
      <w:marBottom w:val="0"/>
      <w:divBdr>
        <w:top w:val="none" w:sz="0" w:space="0" w:color="auto"/>
        <w:left w:val="none" w:sz="0" w:space="0" w:color="auto"/>
        <w:bottom w:val="none" w:sz="0" w:space="0" w:color="auto"/>
        <w:right w:val="none" w:sz="0" w:space="0" w:color="auto"/>
      </w:divBdr>
    </w:div>
    <w:div w:id="1073308739">
      <w:bodyDiv w:val="1"/>
      <w:marLeft w:val="0"/>
      <w:marRight w:val="0"/>
      <w:marTop w:val="0"/>
      <w:marBottom w:val="0"/>
      <w:divBdr>
        <w:top w:val="none" w:sz="0" w:space="0" w:color="auto"/>
        <w:left w:val="none" w:sz="0" w:space="0" w:color="auto"/>
        <w:bottom w:val="none" w:sz="0" w:space="0" w:color="auto"/>
        <w:right w:val="none" w:sz="0" w:space="0" w:color="auto"/>
      </w:divBdr>
    </w:div>
    <w:div w:id="1442411280">
      <w:bodyDiv w:val="1"/>
      <w:marLeft w:val="0"/>
      <w:marRight w:val="0"/>
      <w:marTop w:val="0"/>
      <w:marBottom w:val="0"/>
      <w:divBdr>
        <w:top w:val="none" w:sz="0" w:space="0" w:color="auto"/>
        <w:left w:val="none" w:sz="0" w:space="0" w:color="auto"/>
        <w:bottom w:val="none" w:sz="0" w:space="0" w:color="auto"/>
        <w:right w:val="none" w:sz="0" w:space="0" w:color="auto"/>
      </w:divBdr>
    </w:div>
    <w:div w:id="17234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AE87F-24BE-4767-83A0-FF1E926F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3395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Tobias Tyll</cp:lastModifiedBy>
  <cp:revision>9</cp:revision>
  <dcterms:created xsi:type="dcterms:W3CDTF">2012-05-06T12:23:00Z</dcterms:created>
  <dcterms:modified xsi:type="dcterms:W3CDTF">2012-06-12T07:37:00Z</dcterms:modified>
</cp:coreProperties>
</file>